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6D0D3" w14:textId="77777777" w:rsidR="00766581" w:rsidRPr="00766581" w:rsidRDefault="00766581" w:rsidP="00766581">
      <w:pPr>
        <w:spacing w:before="100" w:beforeAutospacing="1" w:after="100" w:afterAutospacing="1" w:line="240" w:lineRule="auto"/>
        <w:jc w:val="center"/>
        <w:outlineLvl w:val="1"/>
        <w:rPr>
          <w:rFonts w:ascii="Times New Roman" w:eastAsia="Times New Roman" w:hAnsi="Times New Roman" w:cs="Times New Roman"/>
          <w:b/>
          <w:bCs/>
          <w:sz w:val="36"/>
          <w:szCs w:val="36"/>
        </w:rPr>
      </w:pPr>
      <w:bookmarkStart w:id="0" w:name="_GoBack"/>
      <w:r w:rsidRPr="00766581">
        <w:rPr>
          <w:rFonts w:ascii="Times New Roman" w:eastAsia="Times New Roman" w:hAnsi="Times New Roman" w:cs="Times New Roman"/>
          <w:b/>
          <w:bCs/>
          <w:sz w:val="36"/>
          <w:szCs w:val="36"/>
        </w:rPr>
        <w:t>ARISS Next Generation Radio System Completes Critical Flight Certification Tests</w:t>
      </w:r>
    </w:p>
    <w:bookmarkEnd w:id="0"/>
    <w:p w14:paraId="35F610A9" w14:textId="77777777" w:rsidR="00766581" w:rsidRPr="00766581" w:rsidRDefault="00766581" w:rsidP="00766581">
      <w:pPr>
        <w:spacing w:after="0" w:line="240" w:lineRule="auto"/>
        <w:rPr>
          <w:rFonts w:ascii="Times New Roman" w:eastAsia="Times New Roman" w:hAnsi="Times New Roman" w:cs="Times New Roman"/>
          <w:sz w:val="24"/>
          <w:szCs w:val="24"/>
        </w:rPr>
      </w:pPr>
      <w:r w:rsidRPr="00766581">
        <w:rPr>
          <w:rFonts w:ascii="Times New Roman" w:eastAsia="Times New Roman" w:hAnsi="Times New Roman" w:cs="Times New Roman"/>
          <w:b/>
          <w:bCs/>
          <w:sz w:val="24"/>
          <w:szCs w:val="24"/>
        </w:rPr>
        <w:t>ARISS News Release                                                                                                  No. 19-13</w:t>
      </w:r>
      <w:r w:rsidRPr="00766581">
        <w:rPr>
          <w:rFonts w:ascii="Times New Roman" w:eastAsia="Times New Roman" w:hAnsi="Times New Roman" w:cs="Times New Roman"/>
          <w:sz w:val="24"/>
          <w:szCs w:val="24"/>
        </w:rPr>
        <w:br/>
        <w:t> </w:t>
      </w:r>
      <w:r w:rsidRPr="00766581">
        <w:rPr>
          <w:rFonts w:ascii="Times New Roman" w:eastAsia="Times New Roman" w:hAnsi="Times New Roman" w:cs="Times New Roman"/>
          <w:b/>
          <w:bCs/>
          <w:sz w:val="24"/>
          <w:szCs w:val="24"/>
        </w:rPr>
        <w:t xml:space="preserve">July 31, 2019 </w:t>
      </w:r>
      <w:r w:rsidRPr="00766581">
        <w:rPr>
          <w:rFonts w:ascii="Times New Roman" w:eastAsia="Times New Roman" w:hAnsi="Times New Roman" w:cs="Times New Roman"/>
          <w:sz w:val="24"/>
          <w:szCs w:val="24"/>
        </w:rPr>
        <w:br/>
        <w:t> </w:t>
      </w:r>
      <w:r w:rsidRPr="00766581">
        <w:rPr>
          <w:rFonts w:ascii="Times New Roman" w:eastAsia="Times New Roman" w:hAnsi="Times New Roman" w:cs="Times New Roman"/>
          <w:sz w:val="24"/>
          <w:szCs w:val="24"/>
        </w:rPr>
        <w:br/>
        <w:t>The Interoperable Radio System (IORS), ARISS’ next generation radio system successfully completed a battery of stressful tests required as part of the final certification of the hardware for launch to and operation on the International Space Station.</w:t>
      </w:r>
      <w:r w:rsidRPr="00766581">
        <w:rPr>
          <w:rFonts w:ascii="Times New Roman" w:eastAsia="Times New Roman" w:hAnsi="Times New Roman" w:cs="Times New Roman"/>
          <w:sz w:val="24"/>
          <w:szCs w:val="24"/>
        </w:rPr>
        <w:br/>
        <w:t> </w:t>
      </w:r>
      <w:r w:rsidRPr="00766581">
        <w:rPr>
          <w:rFonts w:ascii="Times New Roman" w:eastAsia="Times New Roman" w:hAnsi="Times New Roman" w:cs="Times New Roman"/>
          <w:sz w:val="24"/>
          <w:szCs w:val="24"/>
        </w:rPr>
        <w:br/>
        <w:t xml:space="preserve">During the week of July 8, the IORS, consisting of the JVC Kenwood D-710GA Radio and the AMSAT developed Multi-Voltage Power Supply, successfully completed a series of Electro-magnetic Interference (EMI)/Electro-Magnetic Compatibility (EMC) tests to ensure that the ARISS hardware will not interfere with the ISS systems or other payloads. Testing continued into the following week, where the IORS successfully passed power quality and acoustics testing. These tests verified that the ARISS IORS will not introduce harmful signals back into the ISS power system and is quiet enough to meet ISS acoustic requirements. ARISS Hardware Team members Lou </w:t>
      </w:r>
      <w:proofErr w:type="spellStart"/>
      <w:r w:rsidRPr="00766581">
        <w:rPr>
          <w:rFonts w:ascii="Times New Roman" w:eastAsia="Times New Roman" w:hAnsi="Times New Roman" w:cs="Times New Roman"/>
          <w:sz w:val="24"/>
          <w:szCs w:val="24"/>
        </w:rPr>
        <w:t>McFadin</w:t>
      </w:r>
      <w:proofErr w:type="spellEnd"/>
      <w:r w:rsidRPr="00766581">
        <w:rPr>
          <w:rFonts w:ascii="Times New Roman" w:eastAsia="Times New Roman" w:hAnsi="Times New Roman" w:cs="Times New Roman"/>
          <w:sz w:val="24"/>
          <w:szCs w:val="24"/>
        </w:rPr>
        <w:t xml:space="preserve">, W5DID and Kerry </w:t>
      </w:r>
      <w:proofErr w:type="spellStart"/>
      <w:r w:rsidRPr="00766581">
        <w:rPr>
          <w:rFonts w:ascii="Times New Roman" w:eastAsia="Times New Roman" w:hAnsi="Times New Roman" w:cs="Times New Roman"/>
          <w:sz w:val="24"/>
          <w:szCs w:val="24"/>
        </w:rPr>
        <w:t>Banke</w:t>
      </w:r>
      <w:proofErr w:type="spellEnd"/>
      <w:r w:rsidRPr="00766581">
        <w:rPr>
          <w:rFonts w:ascii="Times New Roman" w:eastAsia="Times New Roman" w:hAnsi="Times New Roman" w:cs="Times New Roman"/>
          <w:sz w:val="24"/>
          <w:szCs w:val="24"/>
        </w:rPr>
        <w:t>, N6IZW were at the NASA Johnson Space Center supporting this two week battery of tests in concert with the NASA test and certification team.</w:t>
      </w:r>
      <w:r w:rsidRPr="00766581">
        <w:rPr>
          <w:rFonts w:ascii="Times New Roman" w:eastAsia="Times New Roman" w:hAnsi="Times New Roman" w:cs="Times New Roman"/>
          <w:sz w:val="24"/>
          <w:szCs w:val="24"/>
        </w:rPr>
        <w:br/>
        <w:t> </w:t>
      </w:r>
      <w:r w:rsidRPr="00766581">
        <w:rPr>
          <w:rFonts w:ascii="Times New Roman" w:eastAsia="Times New Roman" w:hAnsi="Times New Roman" w:cs="Times New Roman"/>
          <w:sz w:val="24"/>
          <w:szCs w:val="24"/>
        </w:rPr>
        <w:br/>
        <w:t xml:space="preserve">Kerry </w:t>
      </w:r>
      <w:proofErr w:type="spellStart"/>
      <w:r w:rsidRPr="00766581">
        <w:rPr>
          <w:rFonts w:ascii="Times New Roman" w:eastAsia="Times New Roman" w:hAnsi="Times New Roman" w:cs="Times New Roman"/>
          <w:sz w:val="24"/>
          <w:szCs w:val="24"/>
        </w:rPr>
        <w:t>Banke</w:t>
      </w:r>
      <w:proofErr w:type="spellEnd"/>
      <w:r w:rsidRPr="00766581">
        <w:rPr>
          <w:rFonts w:ascii="Times New Roman" w:eastAsia="Times New Roman" w:hAnsi="Times New Roman" w:cs="Times New Roman"/>
          <w:sz w:val="24"/>
          <w:szCs w:val="24"/>
        </w:rPr>
        <w:t xml:space="preserve"> states, “Since the IORS is being qualified to operate on 120VDC, 28VDC and Russian 28VDC as well as transmitting on VHF or UHF, a lot of test combinations were required to cover all cases. Each input voltage type was also tested at low</w:t>
      </w:r>
      <w:r w:rsidRPr="00766581">
        <w:rPr>
          <w:rFonts w:ascii="Times New Roman" w:eastAsia="Times New Roman" w:hAnsi="Times New Roman" w:cs="Times New Roman"/>
          <w:b/>
          <w:bCs/>
          <w:sz w:val="24"/>
          <w:szCs w:val="24"/>
        </w:rPr>
        <w:t>,</w:t>
      </w:r>
      <w:r w:rsidRPr="00766581">
        <w:rPr>
          <w:rFonts w:ascii="Times New Roman" w:eastAsia="Times New Roman" w:hAnsi="Times New Roman" w:cs="Times New Roman"/>
          <w:sz w:val="24"/>
          <w:szCs w:val="24"/>
        </w:rPr>
        <w:t xml:space="preserve"> medium and high line voltage. Moreover, additional permutations were required to test the IORS under no load, medium load and full load at each voltage level. </w:t>
      </w:r>
      <w:proofErr w:type="gramStart"/>
      <w:r w:rsidRPr="00766581">
        <w:rPr>
          <w:rFonts w:ascii="Times New Roman" w:eastAsia="Times New Roman" w:hAnsi="Times New Roman" w:cs="Times New Roman"/>
          <w:sz w:val="24"/>
          <w:szCs w:val="24"/>
        </w:rPr>
        <w:t>So</w:t>
      </w:r>
      <w:proofErr w:type="gramEnd"/>
      <w:r w:rsidRPr="00766581">
        <w:rPr>
          <w:rFonts w:ascii="Times New Roman" w:eastAsia="Times New Roman" w:hAnsi="Times New Roman" w:cs="Times New Roman"/>
          <w:sz w:val="24"/>
          <w:szCs w:val="24"/>
        </w:rPr>
        <w:t xml:space="preserve"> it should not be surprising why the tests took two weeks to complete.”</w:t>
      </w:r>
      <w:r w:rsidRPr="00766581">
        <w:rPr>
          <w:rFonts w:ascii="Times New Roman" w:eastAsia="Times New Roman" w:hAnsi="Times New Roman" w:cs="Times New Roman"/>
          <w:sz w:val="24"/>
          <w:szCs w:val="24"/>
        </w:rPr>
        <w:br/>
        <w:t> </w:t>
      </w:r>
      <w:r w:rsidRPr="00766581">
        <w:rPr>
          <w:rFonts w:ascii="Times New Roman" w:eastAsia="Times New Roman" w:hAnsi="Times New Roman" w:cs="Times New Roman"/>
          <w:sz w:val="24"/>
          <w:szCs w:val="24"/>
        </w:rPr>
        <w:br/>
        <w:t xml:space="preserve">Successful completion of these tests represents a key milestone in preparing the IORS for launch. ARISS can now begin final assembly of the flight safety certification in preparation for launch. ARISS is working towards launch ready status by the end of the year.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60"/>
        <w:gridCol w:w="5700"/>
      </w:tblGrid>
      <w:tr w:rsidR="00766581" w:rsidRPr="00766581" w14:paraId="178CD675" w14:textId="77777777" w:rsidTr="00766581">
        <w:trPr>
          <w:tblCellSpacing w:w="15" w:type="dxa"/>
        </w:trPr>
        <w:tc>
          <w:tcPr>
            <w:tcW w:w="2500" w:type="pct"/>
            <w:tcMar>
              <w:top w:w="0" w:type="dxa"/>
              <w:left w:w="225" w:type="dxa"/>
              <w:bottom w:w="0" w:type="dxa"/>
              <w:right w:w="225" w:type="dxa"/>
            </w:tcMar>
            <w:vAlign w:val="center"/>
            <w:hideMark/>
          </w:tcPr>
          <w:p w14:paraId="3BE9ED59" w14:textId="77777777" w:rsidR="00766581" w:rsidRPr="00766581" w:rsidRDefault="00766581" w:rsidP="00766581">
            <w:pPr>
              <w:spacing w:after="0" w:line="240" w:lineRule="auto"/>
              <w:jc w:val="center"/>
              <w:divId w:val="1476752692"/>
              <w:rPr>
                <w:rFonts w:ascii="Times New Roman" w:eastAsia="Times New Roman" w:hAnsi="Times New Roman" w:cs="Times New Roman"/>
                <w:sz w:val="24"/>
                <w:szCs w:val="24"/>
              </w:rPr>
            </w:pPr>
            <w:r w:rsidRPr="00766581">
              <w:rPr>
                <w:rFonts w:ascii="Times New Roman" w:eastAsia="Times New Roman" w:hAnsi="Times New Roman" w:cs="Times New Roman"/>
                <w:noProof/>
                <w:sz w:val="24"/>
                <w:szCs w:val="24"/>
              </w:rPr>
              <w:lastRenderedPageBreak/>
              <w:drawing>
                <wp:inline distT="0" distB="0" distL="0" distR="0" wp14:anchorId="166A625D" wp14:editId="0A4C43A2">
                  <wp:extent cx="2295525" cy="2933700"/>
                  <wp:effectExtent l="0" t="0" r="9525" b="0"/>
                  <wp:docPr id="2" name="Picture 2"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95525" cy="2933700"/>
                          </a:xfrm>
                          <a:prstGeom prst="rect">
                            <a:avLst/>
                          </a:prstGeom>
                          <a:noFill/>
                          <a:ln>
                            <a:noFill/>
                          </a:ln>
                        </pic:spPr>
                      </pic:pic>
                    </a:graphicData>
                  </a:graphic>
                </wp:inline>
              </w:drawing>
            </w:r>
          </w:p>
          <w:p w14:paraId="184353E3" w14:textId="77777777" w:rsidR="00766581" w:rsidRPr="00766581" w:rsidRDefault="00766581" w:rsidP="00766581">
            <w:pPr>
              <w:spacing w:after="240" w:line="240" w:lineRule="auto"/>
              <w:jc w:val="center"/>
              <w:rPr>
                <w:rFonts w:ascii="Times New Roman" w:eastAsia="Times New Roman" w:hAnsi="Times New Roman" w:cs="Times New Roman"/>
                <w:sz w:val="24"/>
                <w:szCs w:val="24"/>
              </w:rPr>
            </w:pPr>
            <w:r w:rsidRPr="00766581">
              <w:rPr>
                <w:rFonts w:ascii="Times New Roman" w:eastAsia="Times New Roman" w:hAnsi="Times New Roman" w:cs="Times New Roman"/>
                <w:sz w:val="24"/>
                <w:szCs w:val="24"/>
              </w:rPr>
              <w:t>IORS test bench</w:t>
            </w:r>
            <w:r w:rsidRPr="00766581">
              <w:rPr>
                <w:rFonts w:ascii="Times New Roman" w:eastAsia="Times New Roman" w:hAnsi="Times New Roman" w:cs="Times New Roman"/>
                <w:sz w:val="24"/>
                <w:szCs w:val="24"/>
              </w:rPr>
              <w:br/>
            </w:r>
          </w:p>
        </w:tc>
        <w:tc>
          <w:tcPr>
            <w:tcW w:w="2500" w:type="pct"/>
            <w:tcMar>
              <w:top w:w="0" w:type="dxa"/>
              <w:left w:w="225" w:type="dxa"/>
              <w:bottom w:w="0" w:type="dxa"/>
              <w:right w:w="225" w:type="dxa"/>
            </w:tcMar>
            <w:vAlign w:val="center"/>
            <w:hideMark/>
          </w:tcPr>
          <w:p w14:paraId="69F5FC29" w14:textId="77777777" w:rsidR="00766581" w:rsidRPr="00766581" w:rsidRDefault="00766581" w:rsidP="00766581">
            <w:pPr>
              <w:spacing w:after="0" w:line="240" w:lineRule="auto"/>
              <w:jc w:val="center"/>
              <w:rPr>
                <w:rFonts w:ascii="Times New Roman" w:eastAsia="Times New Roman" w:hAnsi="Times New Roman" w:cs="Times New Roman"/>
                <w:sz w:val="24"/>
                <w:szCs w:val="24"/>
              </w:rPr>
            </w:pPr>
            <w:r w:rsidRPr="00766581">
              <w:rPr>
                <w:rFonts w:ascii="Times New Roman" w:eastAsia="Times New Roman" w:hAnsi="Times New Roman" w:cs="Times New Roman"/>
                <w:noProof/>
                <w:sz w:val="24"/>
                <w:szCs w:val="24"/>
              </w:rPr>
              <w:drawing>
                <wp:inline distT="0" distB="0" distL="0" distR="0" wp14:anchorId="2ACB5A05" wp14:editId="5649462F">
                  <wp:extent cx="3781425" cy="2838450"/>
                  <wp:effectExtent l="0" t="0" r="9525" b="0"/>
                  <wp:docPr id="1" name="Picture 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81425" cy="2838450"/>
                          </a:xfrm>
                          <a:prstGeom prst="rect">
                            <a:avLst/>
                          </a:prstGeom>
                          <a:noFill/>
                          <a:ln>
                            <a:noFill/>
                          </a:ln>
                        </pic:spPr>
                      </pic:pic>
                    </a:graphicData>
                  </a:graphic>
                </wp:inline>
              </w:drawing>
            </w:r>
          </w:p>
          <w:p w14:paraId="1CD7A2CA" w14:textId="77777777" w:rsidR="00766581" w:rsidRPr="00766581" w:rsidRDefault="00766581" w:rsidP="00766581">
            <w:pPr>
              <w:spacing w:after="0" w:line="240" w:lineRule="auto"/>
              <w:jc w:val="center"/>
              <w:rPr>
                <w:rFonts w:ascii="Times New Roman" w:eastAsia="Times New Roman" w:hAnsi="Times New Roman" w:cs="Times New Roman"/>
                <w:sz w:val="24"/>
                <w:szCs w:val="24"/>
              </w:rPr>
            </w:pPr>
            <w:r w:rsidRPr="00766581">
              <w:rPr>
                <w:rFonts w:ascii="Times New Roman" w:eastAsia="Times New Roman" w:hAnsi="Times New Roman" w:cs="Times New Roman"/>
                <w:sz w:val="24"/>
                <w:szCs w:val="24"/>
              </w:rPr>
              <w:t xml:space="preserve"> IORS testing at Johnson Space </w:t>
            </w:r>
            <w:proofErr w:type="gramStart"/>
            <w:r w:rsidRPr="00766581">
              <w:rPr>
                <w:rFonts w:ascii="Times New Roman" w:eastAsia="Times New Roman" w:hAnsi="Times New Roman" w:cs="Times New Roman"/>
                <w:sz w:val="24"/>
                <w:szCs w:val="24"/>
              </w:rPr>
              <w:t>Center  (</w:t>
            </w:r>
            <w:proofErr w:type="gramEnd"/>
            <w:r w:rsidRPr="00766581">
              <w:rPr>
                <w:rFonts w:ascii="Times New Roman" w:eastAsia="Times New Roman" w:hAnsi="Times New Roman" w:cs="Times New Roman"/>
                <w:sz w:val="24"/>
                <w:szCs w:val="24"/>
              </w:rPr>
              <w:t xml:space="preserve">L to R) Lou </w:t>
            </w:r>
            <w:proofErr w:type="spellStart"/>
            <w:r w:rsidRPr="00766581">
              <w:rPr>
                <w:rFonts w:ascii="Times New Roman" w:eastAsia="Times New Roman" w:hAnsi="Times New Roman" w:cs="Times New Roman"/>
                <w:sz w:val="24"/>
                <w:szCs w:val="24"/>
              </w:rPr>
              <w:t>McFadin</w:t>
            </w:r>
            <w:proofErr w:type="spellEnd"/>
            <w:r w:rsidRPr="00766581">
              <w:rPr>
                <w:rFonts w:ascii="Times New Roman" w:eastAsia="Times New Roman" w:hAnsi="Times New Roman" w:cs="Times New Roman"/>
                <w:sz w:val="24"/>
                <w:szCs w:val="24"/>
              </w:rPr>
              <w:t xml:space="preserve"> and Kerry </w:t>
            </w:r>
            <w:proofErr w:type="spellStart"/>
            <w:r w:rsidRPr="00766581">
              <w:rPr>
                <w:rFonts w:ascii="Times New Roman" w:eastAsia="Times New Roman" w:hAnsi="Times New Roman" w:cs="Times New Roman"/>
                <w:sz w:val="24"/>
                <w:szCs w:val="24"/>
              </w:rPr>
              <w:t>Banke</w:t>
            </w:r>
            <w:proofErr w:type="spellEnd"/>
          </w:p>
        </w:tc>
      </w:tr>
    </w:tbl>
    <w:p w14:paraId="110C0D64" w14:textId="77777777" w:rsidR="005D61CA" w:rsidRPr="00766581" w:rsidRDefault="005D61CA" w:rsidP="00766581"/>
    <w:sectPr w:rsidR="005D61CA" w:rsidRPr="007665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581"/>
    <w:rsid w:val="005D61CA"/>
    <w:rsid w:val="007665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66BE9"/>
  <w15:chartTrackingRefBased/>
  <w15:docId w15:val="{0E1CD82A-05F5-487B-BEE4-75761B9BC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6658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66581"/>
    <w:rPr>
      <w:rFonts w:ascii="Times New Roman" w:eastAsia="Times New Roman" w:hAnsi="Times New Roman" w:cs="Times New Roman"/>
      <w:b/>
      <w:bCs/>
      <w:sz w:val="36"/>
      <w:szCs w:val="36"/>
    </w:rPr>
  </w:style>
  <w:style w:type="character" w:styleId="Strong">
    <w:name w:val="Strong"/>
    <w:basedOn w:val="DefaultParagraphFont"/>
    <w:uiPriority w:val="22"/>
    <w:qFormat/>
    <w:rsid w:val="007665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4015518">
      <w:bodyDiv w:val="1"/>
      <w:marLeft w:val="0"/>
      <w:marRight w:val="0"/>
      <w:marTop w:val="0"/>
      <w:marBottom w:val="0"/>
      <w:divBdr>
        <w:top w:val="none" w:sz="0" w:space="0" w:color="auto"/>
        <w:left w:val="none" w:sz="0" w:space="0" w:color="auto"/>
        <w:bottom w:val="none" w:sz="0" w:space="0" w:color="auto"/>
        <w:right w:val="none" w:sz="0" w:space="0" w:color="auto"/>
      </w:divBdr>
      <w:divsChild>
        <w:div w:id="820577836">
          <w:marLeft w:val="0"/>
          <w:marRight w:val="0"/>
          <w:marTop w:val="0"/>
          <w:marBottom w:val="0"/>
          <w:divBdr>
            <w:top w:val="none" w:sz="0" w:space="0" w:color="auto"/>
            <w:left w:val="none" w:sz="0" w:space="0" w:color="auto"/>
            <w:bottom w:val="none" w:sz="0" w:space="0" w:color="auto"/>
            <w:right w:val="none" w:sz="0" w:space="0" w:color="auto"/>
          </w:divBdr>
        </w:div>
        <w:div w:id="601035759">
          <w:marLeft w:val="0"/>
          <w:marRight w:val="0"/>
          <w:marTop w:val="0"/>
          <w:marBottom w:val="0"/>
          <w:divBdr>
            <w:top w:val="none" w:sz="0" w:space="0" w:color="auto"/>
            <w:left w:val="none" w:sz="0" w:space="0" w:color="auto"/>
            <w:bottom w:val="none" w:sz="0" w:space="0" w:color="auto"/>
            <w:right w:val="none" w:sz="0" w:space="0" w:color="auto"/>
          </w:divBdr>
          <w:divsChild>
            <w:div w:id="1207260587">
              <w:marLeft w:val="0"/>
              <w:marRight w:val="0"/>
              <w:marTop w:val="0"/>
              <w:marBottom w:val="0"/>
              <w:divBdr>
                <w:top w:val="none" w:sz="0" w:space="0" w:color="auto"/>
                <w:left w:val="none" w:sz="0" w:space="0" w:color="auto"/>
                <w:bottom w:val="none" w:sz="0" w:space="0" w:color="auto"/>
                <w:right w:val="none" w:sz="0" w:space="0" w:color="auto"/>
              </w:divBdr>
              <w:divsChild>
                <w:div w:id="441415023">
                  <w:marLeft w:val="-225"/>
                  <w:marRight w:val="-225"/>
                  <w:marTop w:val="0"/>
                  <w:marBottom w:val="0"/>
                  <w:divBdr>
                    <w:top w:val="none" w:sz="0" w:space="0" w:color="auto"/>
                    <w:left w:val="none" w:sz="0" w:space="0" w:color="auto"/>
                    <w:bottom w:val="none" w:sz="0" w:space="0" w:color="auto"/>
                    <w:right w:val="none" w:sz="0" w:space="0" w:color="auto"/>
                  </w:divBdr>
                  <w:divsChild>
                    <w:div w:id="1476752692">
                      <w:marLeft w:val="0"/>
                      <w:marRight w:val="0"/>
                      <w:marTop w:val="0"/>
                      <w:marBottom w:val="0"/>
                      <w:divBdr>
                        <w:top w:val="none" w:sz="0" w:space="0" w:color="auto"/>
                        <w:left w:val="none" w:sz="0" w:space="0" w:color="auto"/>
                        <w:bottom w:val="none" w:sz="0" w:space="0" w:color="auto"/>
                        <w:right w:val="none" w:sz="0" w:space="0" w:color="auto"/>
                      </w:divBdr>
                    </w:div>
                    <w:div w:id="16856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321</Words>
  <Characters>1830</Characters>
  <Application>Microsoft Office Word</Application>
  <DocSecurity>0</DocSecurity>
  <Lines>15</Lines>
  <Paragraphs>4</Paragraphs>
  <ScaleCrop>false</ScaleCrop>
  <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2020-01-01T18:46:00Z</dcterms:created>
  <dcterms:modified xsi:type="dcterms:W3CDTF">2020-01-01T18:47:00Z</dcterms:modified>
</cp:coreProperties>
</file>